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69E4F7AB"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AF771F">
        <w:rPr>
          <w:rFonts w:ascii="Century Gothic" w:hAnsi="Century Gothic"/>
          <w:b/>
          <w:color w:val="000000" w:themeColor="text1"/>
        </w:rPr>
        <w:t>2</w:t>
      </w:r>
    </w:p>
    <w:p w14:paraId="33FE792D" w14:textId="77777777" w:rsidR="009068E3" w:rsidRPr="00230250" w:rsidRDefault="009068E3" w:rsidP="009068E3">
      <w:pPr>
        <w:jc w:val="center"/>
        <w:rPr>
          <w:rFonts w:ascii="Century Gothic" w:hAnsi="Century Gothic"/>
          <w:b/>
          <w:bCs/>
        </w:rPr>
      </w:pPr>
    </w:p>
    <w:p w14:paraId="1D73FA45" w14:textId="77777777" w:rsidR="00AF771F" w:rsidRPr="00550EBC" w:rsidRDefault="00AF771F" w:rsidP="00AF771F">
      <w:pPr>
        <w:rPr>
          <w:rFonts w:ascii="Century Gothic" w:hAnsi="Century Gothic"/>
          <w:b/>
          <w:bCs/>
          <w:sz w:val="22"/>
          <w:szCs w:val="22"/>
        </w:rPr>
      </w:pPr>
    </w:p>
    <w:p w14:paraId="0554D7FA" w14:textId="77777777" w:rsidR="00AF771F" w:rsidRPr="00550EBC" w:rsidRDefault="00AF771F" w:rsidP="00AF771F">
      <w:pPr>
        <w:ind w:left="720" w:right="720"/>
        <w:jc w:val="both"/>
        <w:rPr>
          <w:rFonts w:ascii="Century Gothic" w:hAnsi="Century Gothic"/>
        </w:rPr>
      </w:pPr>
      <w:bookmarkStart w:id="0" w:name="OLE_LINK25"/>
      <w:r w:rsidRPr="00550EBC">
        <w:rPr>
          <w:rFonts w:ascii="Century Gothic" w:hAnsi="Century Gothic"/>
          <w:b/>
          <w:bCs/>
        </w:rPr>
        <w:t>AN ORDINANCE TO AMEND, REVISE</w:t>
      </w:r>
      <w:r>
        <w:rPr>
          <w:rFonts w:ascii="Century Gothic" w:hAnsi="Century Gothic"/>
          <w:b/>
          <w:bCs/>
        </w:rPr>
        <w:t>,</w:t>
      </w:r>
      <w:r w:rsidRPr="00550EBC">
        <w:rPr>
          <w:rFonts w:ascii="Century Gothic" w:hAnsi="Century Gothic"/>
          <w:b/>
          <w:bCs/>
        </w:rPr>
        <w:t xml:space="preserve"> AND SUPPLEMENT CHAPTER 307 OF THE TOWN CODE OF THE TOWN OF NEWTON, COUNTY OF SUSSEX, STATE OF NEW JERSEY, MOST NOTABLY ARTICLE III, “TRAFFIC REGULATION”, SECTION 307-14 “STOP INTERSECTIONS” AND SECTION 307-58 “SCHEDULE VIII: STOP INTERSECTIONS”</w:t>
      </w:r>
      <w:bookmarkEnd w:id="0"/>
    </w:p>
    <w:p w14:paraId="3B2BCB1E" w14:textId="77777777" w:rsidR="000B49B6" w:rsidRPr="00F7607E" w:rsidRDefault="000B49B6" w:rsidP="000B49B6">
      <w:pPr>
        <w:ind w:left="720" w:right="720"/>
        <w:jc w:val="both"/>
        <w:rPr>
          <w:rFonts w:ascii="Century Gothic" w:hAnsi="Century Gothic"/>
          <w:b/>
          <w:bCs/>
        </w:rPr>
      </w:pPr>
    </w:p>
    <w:p w14:paraId="627AE927" w14:textId="527C9AC6" w:rsidR="00725E15" w:rsidRDefault="00FA4601" w:rsidP="00725E15">
      <w:pPr>
        <w:jc w:val="both"/>
        <w:rPr>
          <w:rFonts w:ascii="Century Gothic" w:hAnsi="Century Gothic"/>
          <w:sz w:val="22"/>
          <w:szCs w:val="22"/>
        </w:rPr>
      </w:pPr>
      <w:r w:rsidRPr="00E77F68">
        <w:rPr>
          <w:rFonts w:ascii="Century Gothic" w:hAnsi="Century Gothic"/>
          <w:sz w:val="22"/>
          <w:szCs w:val="22"/>
        </w:rPr>
        <w:tab/>
      </w:r>
      <w:r w:rsidR="00D2545D">
        <w:rPr>
          <w:rFonts w:ascii="Century Gothic" w:hAnsi="Century Gothic"/>
          <w:sz w:val="22"/>
          <w:szCs w:val="22"/>
        </w:rPr>
        <w:t>Th</w:t>
      </w:r>
      <w:r w:rsidR="00D2545D" w:rsidRPr="00D2545D">
        <w:rPr>
          <w:rFonts w:ascii="Century Gothic" w:hAnsi="Century Gothic"/>
          <w:sz w:val="22"/>
          <w:szCs w:val="22"/>
        </w:rPr>
        <w:t xml:space="preserve">is </w:t>
      </w:r>
      <w:r w:rsidR="00D2545D">
        <w:rPr>
          <w:rFonts w:ascii="Century Gothic" w:hAnsi="Century Gothic"/>
          <w:sz w:val="22"/>
          <w:szCs w:val="22"/>
        </w:rPr>
        <w:t xml:space="preserve">Ordinance </w:t>
      </w:r>
      <w:r w:rsidR="00D2545D" w:rsidRPr="00D2545D">
        <w:rPr>
          <w:rFonts w:ascii="Century Gothic" w:hAnsi="Century Gothic"/>
          <w:sz w:val="22"/>
          <w:szCs w:val="22"/>
        </w:rPr>
        <w:t>establish</w:t>
      </w:r>
      <w:r w:rsidR="00D2545D">
        <w:rPr>
          <w:rFonts w:ascii="Century Gothic" w:hAnsi="Century Gothic"/>
          <w:sz w:val="22"/>
          <w:szCs w:val="22"/>
        </w:rPr>
        <w:t>es</w:t>
      </w:r>
      <w:r w:rsidR="00D2545D" w:rsidRPr="00D2545D">
        <w:rPr>
          <w:rFonts w:ascii="Century Gothic" w:hAnsi="Century Gothic"/>
          <w:sz w:val="22"/>
          <w:szCs w:val="22"/>
        </w:rPr>
        <w:t xml:space="preserve"> four-way stop signs at two intersections: Moran Street and East Clinton Street, and Merriam Avenue and Paterson Avenue.</w:t>
      </w:r>
    </w:p>
    <w:p w14:paraId="19272F19" w14:textId="77777777" w:rsidR="00D2545D" w:rsidRPr="00E77F68" w:rsidRDefault="00D2545D" w:rsidP="00725E15">
      <w:pPr>
        <w:jc w:val="both"/>
        <w:rPr>
          <w:rFonts w:ascii="Century Gothic" w:hAnsi="Century Gothic"/>
          <w:b/>
          <w:sz w:val="22"/>
          <w:szCs w:val="22"/>
        </w:rPr>
      </w:pPr>
    </w:p>
    <w:p w14:paraId="4E4AE6A8" w14:textId="253D8EFE"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068E3">
        <w:rPr>
          <w:rFonts w:ascii="Century Gothic" w:hAnsi="Century Gothic"/>
          <w:sz w:val="22"/>
          <w:szCs w:val="22"/>
        </w:rPr>
        <w:t>February 9</w:t>
      </w:r>
      <w:r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and will be considered for final adoption, after public hearing, at a regular meeting of the Town Council to be held on Monday, </w:t>
      </w:r>
      <w:r w:rsidR="00E77F68" w:rsidRPr="00E77F68">
        <w:rPr>
          <w:rFonts w:ascii="Century Gothic" w:hAnsi="Century Gothic"/>
          <w:sz w:val="22"/>
          <w:szCs w:val="22"/>
        </w:rPr>
        <w:t xml:space="preserve">February </w:t>
      </w:r>
      <w:r w:rsidR="009068E3">
        <w:rPr>
          <w:rFonts w:ascii="Century Gothic" w:hAnsi="Century Gothic"/>
          <w:sz w:val="22"/>
          <w:szCs w:val="22"/>
        </w:rPr>
        <w:t>23</w:t>
      </w:r>
      <w:r w:rsidR="00E77F68"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11CF8"/>
    <w:rsid w:val="000B49B6"/>
    <w:rsid w:val="0018419D"/>
    <w:rsid w:val="00532A36"/>
    <w:rsid w:val="0061158D"/>
    <w:rsid w:val="006F48EC"/>
    <w:rsid w:val="00725E15"/>
    <w:rsid w:val="009068E3"/>
    <w:rsid w:val="00AF33C4"/>
    <w:rsid w:val="00AF771F"/>
    <w:rsid w:val="00BB05A6"/>
    <w:rsid w:val="00C84674"/>
    <w:rsid w:val="00D00BCF"/>
    <w:rsid w:val="00D2545D"/>
    <w:rsid w:val="00D4037A"/>
    <w:rsid w:val="00DF4B67"/>
    <w:rsid w:val="00E77F68"/>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Terri Oswin</cp:lastModifiedBy>
  <cp:revision>4</cp:revision>
  <dcterms:created xsi:type="dcterms:W3CDTF">2026-02-09T02:41:00Z</dcterms:created>
  <dcterms:modified xsi:type="dcterms:W3CDTF">2026-02-09T02:50:00Z</dcterms:modified>
</cp:coreProperties>
</file>